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0D0" w:rsidRDefault="00986F6D" w:rsidP="00986F6D">
      <w:pPr>
        <w:jc w:val="center"/>
        <w:rPr>
          <w:rFonts w:hint="eastAsia"/>
          <w:sz w:val="44"/>
          <w:szCs w:val="44"/>
        </w:rPr>
      </w:pPr>
      <w:r w:rsidRPr="00986F6D">
        <w:rPr>
          <w:rFonts w:hint="eastAsia"/>
          <w:sz w:val="44"/>
          <w:szCs w:val="44"/>
        </w:rPr>
        <w:t>摆线齿轮减速箱的拆装及保养</w:t>
      </w:r>
    </w:p>
    <w:p w:rsidR="008A7B5F" w:rsidRPr="008A7B5F" w:rsidRDefault="008A7B5F" w:rsidP="008A7B5F">
      <w:pPr>
        <w:widowControl/>
        <w:shd w:val="clear" w:color="auto" w:fill="FFFFFF"/>
        <w:spacing w:line="480" w:lineRule="atLeast"/>
        <w:ind w:firstLine="480"/>
        <w:jc w:val="left"/>
        <w:rPr>
          <w:rFonts w:asciiTheme="minorEastAsia" w:hAnsiTheme="minorEastAsia" w:cs="宋体"/>
          <w:color w:val="333333"/>
          <w:kern w:val="0"/>
          <w:sz w:val="24"/>
          <w:szCs w:val="24"/>
        </w:rPr>
      </w:pPr>
      <w:r w:rsidRPr="008A7B5F">
        <w:rPr>
          <w:rFonts w:asciiTheme="minorEastAsia" w:hAnsiTheme="minorEastAsia" w:cs="宋体" w:hint="eastAsia"/>
          <w:color w:val="333333"/>
          <w:kern w:val="0"/>
          <w:sz w:val="36"/>
          <w:szCs w:val="36"/>
        </w:rPr>
        <w:t>一、拆卸组装过程</w:t>
      </w:r>
      <w:r w:rsidRPr="008A7B5F">
        <w:rPr>
          <w:rFonts w:asciiTheme="minorEastAsia" w:hAnsiTheme="minorEastAsia" w:cs="宋体" w:hint="eastAsia"/>
          <w:color w:val="333333"/>
          <w:kern w:val="0"/>
          <w:sz w:val="24"/>
          <w:szCs w:val="24"/>
        </w:rPr>
        <w:br/>
        <w:t>1、将各部件拆卸下来，拆卸时注意观察摆线轮上用钢印标识记号的面摆放的方向及两个摆线轮标识记号的相对位置；</w:t>
      </w:r>
      <w:r w:rsidRPr="008A7B5F">
        <w:rPr>
          <w:rFonts w:asciiTheme="minorEastAsia" w:hAnsiTheme="minorEastAsia" w:cs="宋体" w:hint="eastAsia"/>
          <w:color w:val="333333"/>
          <w:kern w:val="0"/>
          <w:sz w:val="24"/>
          <w:szCs w:val="24"/>
        </w:rPr>
        <w:br/>
        <w:t>2、仔细清洗并检查拆卸下来的零部件，对损坏的部件进行更换；经过仔细检查发现偏心套上的一个轴承损坏和全机的密封件有不同程度的磨损，维修方案是更换新的轴承和所有的密封件；</w:t>
      </w:r>
      <w:r w:rsidRPr="008A7B5F">
        <w:rPr>
          <w:rFonts w:asciiTheme="minorEastAsia" w:hAnsiTheme="minorEastAsia" w:cs="宋体" w:hint="eastAsia"/>
          <w:color w:val="333333"/>
          <w:kern w:val="0"/>
          <w:sz w:val="24"/>
          <w:szCs w:val="24"/>
        </w:rPr>
        <w:br/>
        <w:t>3、输出端的组装</w:t>
      </w:r>
      <w:r w:rsidRPr="008A7B5F">
        <w:rPr>
          <w:rFonts w:asciiTheme="minorEastAsia" w:hAnsiTheme="minorEastAsia" w:cs="宋体" w:hint="eastAsia"/>
          <w:color w:val="333333"/>
          <w:kern w:val="0"/>
          <w:sz w:val="24"/>
          <w:szCs w:val="24"/>
        </w:rPr>
        <w:br/>
        <w:t>（1）如图</w:t>
      </w:r>
      <w:proofErr w:type="gramStart"/>
      <w:r w:rsidRPr="008A7B5F">
        <w:rPr>
          <w:rFonts w:asciiTheme="minorEastAsia" w:hAnsiTheme="minorEastAsia" w:cs="宋体" w:hint="eastAsia"/>
          <w:color w:val="333333"/>
          <w:kern w:val="0"/>
          <w:sz w:val="24"/>
          <w:szCs w:val="24"/>
        </w:rPr>
        <w:t>1所示先将</w:t>
      </w:r>
      <w:proofErr w:type="gramEnd"/>
      <w:r w:rsidRPr="008A7B5F">
        <w:rPr>
          <w:rFonts w:asciiTheme="minorEastAsia" w:hAnsiTheme="minorEastAsia" w:cs="宋体" w:hint="eastAsia"/>
          <w:color w:val="333333"/>
          <w:kern w:val="0"/>
          <w:sz w:val="24"/>
          <w:szCs w:val="24"/>
        </w:rPr>
        <w:t xml:space="preserve">二个轴承在输出轴1上安装好，在安装的过程中只能用铜棒轻轻敲打轴承，以防敲坏轴承支架。 </w:t>
      </w:r>
    </w:p>
    <w:p w:rsidR="00986F6D" w:rsidRDefault="008A7B5F" w:rsidP="00986F6D">
      <w:pPr>
        <w:jc w:val="center"/>
        <w:rPr>
          <w:rFonts w:hint="eastAsia"/>
          <w:sz w:val="44"/>
          <w:szCs w:val="44"/>
        </w:rPr>
      </w:pPr>
      <w:r>
        <w:rPr>
          <w:noProof/>
          <w:sz w:val="44"/>
          <w:szCs w:val="44"/>
        </w:rPr>
        <w:drawing>
          <wp:inline distT="0" distB="0" distL="0" distR="0">
            <wp:extent cx="3467100" cy="2125247"/>
            <wp:effectExtent l="19050" t="0" r="0" b="0"/>
            <wp:docPr id="1" name="图片 0" descr="26e8bd37e34900536b9f55f0ccb247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e8bd37e34900536b9f55f0ccb247a2.png"/>
                    <pic:cNvPicPr/>
                  </pic:nvPicPr>
                  <pic:blipFill>
                    <a:blip r:embed="rId4"/>
                    <a:stretch>
                      <a:fillRect/>
                    </a:stretch>
                  </pic:blipFill>
                  <pic:spPr>
                    <a:xfrm>
                      <a:off x="0" y="0"/>
                      <a:ext cx="3467100" cy="2125247"/>
                    </a:xfrm>
                    <a:prstGeom prst="rect">
                      <a:avLst/>
                    </a:prstGeom>
                  </pic:spPr>
                </pic:pic>
              </a:graphicData>
            </a:graphic>
          </wp:inline>
        </w:drawing>
      </w:r>
    </w:p>
    <w:p w:rsidR="008A7B5F" w:rsidRPr="008A7B5F" w:rsidRDefault="008A7B5F" w:rsidP="008A7B5F">
      <w:pPr>
        <w:widowControl/>
        <w:shd w:val="clear" w:color="auto" w:fill="FFFFFF"/>
        <w:spacing w:line="480" w:lineRule="atLeast"/>
        <w:ind w:firstLine="480"/>
        <w:jc w:val="left"/>
        <w:rPr>
          <w:rFonts w:asciiTheme="minorEastAsia" w:hAnsiTheme="minorEastAsia" w:cs="宋体"/>
          <w:color w:val="333333"/>
          <w:kern w:val="0"/>
          <w:sz w:val="24"/>
          <w:szCs w:val="24"/>
        </w:rPr>
      </w:pPr>
      <w:r w:rsidRPr="008A7B5F">
        <w:rPr>
          <w:rFonts w:asciiTheme="minorEastAsia" w:hAnsiTheme="minorEastAsia" w:cs="宋体" w:hint="eastAsia"/>
          <w:color w:val="333333"/>
          <w:kern w:val="0"/>
          <w:sz w:val="24"/>
          <w:szCs w:val="24"/>
        </w:rPr>
        <w:t>（2）第二步将输出轴安装到机座里，先将机座4用木头垫平，离地面一定高度，依次将装好轴承的输出轴1装入机座4→装入紧固环2。注意保证其输出轴与机座孔的同轴度，在输出轴的中心垫一个方木，然后用铜棒将输出轴敲进支座中。</w:t>
      </w:r>
      <w:r w:rsidRPr="008A7B5F">
        <w:rPr>
          <w:rFonts w:asciiTheme="minorEastAsia" w:hAnsiTheme="minorEastAsia" w:cs="宋体" w:hint="eastAsia"/>
          <w:color w:val="333333"/>
          <w:kern w:val="0"/>
          <w:sz w:val="24"/>
          <w:szCs w:val="24"/>
        </w:rPr>
        <w:br/>
        <w:t>4、输入端的组装</w:t>
      </w:r>
      <w:r w:rsidRPr="008A7B5F">
        <w:rPr>
          <w:rFonts w:asciiTheme="minorEastAsia" w:hAnsiTheme="minorEastAsia" w:cs="宋体" w:hint="eastAsia"/>
          <w:color w:val="333333"/>
          <w:kern w:val="0"/>
          <w:sz w:val="24"/>
          <w:szCs w:val="24"/>
        </w:rPr>
        <w:br/>
        <w:t xml:space="preserve">（1）如图2所示，将骨架油封装入大端盖2→装好输入轴1→安装垫圈→固定好平键，并将安装好的部分放在一个平整的工作台上，以便安装后续部分； </w:t>
      </w:r>
    </w:p>
    <w:p w:rsidR="008A7B5F" w:rsidRDefault="008A7B5F" w:rsidP="00986F6D">
      <w:pPr>
        <w:jc w:val="center"/>
        <w:rPr>
          <w:rFonts w:hint="eastAsia"/>
          <w:sz w:val="44"/>
          <w:szCs w:val="44"/>
        </w:rPr>
      </w:pPr>
      <w:r>
        <w:rPr>
          <w:noProof/>
          <w:sz w:val="44"/>
          <w:szCs w:val="44"/>
        </w:rPr>
        <w:lastRenderedPageBreak/>
        <w:drawing>
          <wp:inline distT="0" distB="0" distL="0" distR="0">
            <wp:extent cx="2667000" cy="2639601"/>
            <wp:effectExtent l="19050" t="0" r="0" b="0"/>
            <wp:docPr id="2" name="图片 1" descr="313a8d09e8a10a881a21c62fcc9186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3a8d09e8a10a881a21c62fcc91861e.png"/>
                    <pic:cNvPicPr/>
                  </pic:nvPicPr>
                  <pic:blipFill>
                    <a:blip r:embed="rId5"/>
                    <a:stretch>
                      <a:fillRect/>
                    </a:stretch>
                  </pic:blipFill>
                  <pic:spPr>
                    <a:xfrm>
                      <a:off x="0" y="0"/>
                      <a:ext cx="2668526" cy="2641112"/>
                    </a:xfrm>
                    <a:prstGeom prst="rect">
                      <a:avLst/>
                    </a:prstGeom>
                  </pic:spPr>
                </pic:pic>
              </a:graphicData>
            </a:graphic>
          </wp:inline>
        </w:drawing>
      </w:r>
    </w:p>
    <w:p w:rsidR="008A7B5F" w:rsidRPr="008A7B5F" w:rsidRDefault="008A7B5F" w:rsidP="008A7B5F">
      <w:pPr>
        <w:widowControl/>
        <w:shd w:val="clear" w:color="auto" w:fill="FFFFFF"/>
        <w:spacing w:line="480" w:lineRule="atLeast"/>
        <w:ind w:firstLine="480"/>
        <w:jc w:val="left"/>
        <w:rPr>
          <w:rFonts w:asciiTheme="minorEastAsia" w:hAnsiTheme="minorEastAsia" w:cs="宋体"/>
          <w:color w:val="333333"/>
          <w:kern w:val="0"/>
          <w:sz w:val="24"/>
          <w:szCs w:val="24"/>
        </w:rPr>
      </w:pPr>
      <w:r w:rsidRPr="008A7B5F">
        <w:rPr>
          <w:rFonts w:asciiTheme="minorEastAsia" w:hAnsiTheme="minorEastAsia" w:cs="宋体" w:hint="eastAsia"/>
          <w:color w:val="333333"/>
          <w:kern w:val="0"/>
          <w:sz w:val="24"/>
          <w:szCs w:val="24"/>
        </w:rPr>
        <w:t>（2）放好纸垫→安装针齿壳3→插入针齿销针齿套4→放入第一片摆线轮（注意有钢号的面朝上）；</w:t>
      </w:r>
      <w:r w:rsidRPr="008A7B5F">
        <w:rPr>
          <w:rFonts w:asciiTheme="minorEastAsia" w:hAnsiTheme="minorEastAsia" w:cs="宋体" w:hint="eastAsia"/>
          <w:color w:val="333333"/>
          <w:kern w:val="0"/>
          <w:sz w:val="24"/>
          <w:szCs w:val="24"/>
        </w:rPr>
        <w:br/>
        <w:t xml:space="preserve">（3）将新购的偏心轴承6敲入偏心套上→套入输入轴1上→放上间隔环5→放入第二片摆线轮7（注意有钢号的面朝上，且与第一片错开180°）→放入垫片→装入轴承→安上外挡圈→放好纸垫，如图3； </w:t>
      </w:r>
    </w:p>
    <w:p w:rsidR="008A7B5F" w:rsidRDefault="008A7B5F" w:rsidP="00986F6D">
      <w:pPr>
        <w:jc w:val="center"/>
        <w:rPr>
          <w:rFonts w:hint="eastAsia"/>
          <w:sz w:val="44"/>
          <w:szCs w:val="44"/>
        </w:rPr>
      </w:pPr>
      <w:r>
        <w:rPr>
          <w:noProof/>
          <w:sz w:val="44"/>
          <w:szCs w:val="44"/>
        </w:rPr>
        <w:drawing>
          <wp:inline distT="0" distB="0" distL="0" distR="0">
            <wp:extent cx="2143125" cy="1866900"/>
            <wp:effectExtent l="19050" t="0" r="9525" b="0"/>
            <wp:docPr id="3" name="图片 2" descr="785394d72d9db25fd04ca7a61a0d7c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5394d72d9db25fd04ca7a61a0d7ca8.png"/>
                    <pic:cNvPicPr/>
                  </pic:nvPicPr>
                  <pic:blipFill>
                    <a:blip r:embed="rId6"/>
                    <a:stretch>
                      <a:fillRect/>
                    </a:stretch>
                  </pic:blipFill>
                  <pic:spPr>
                    <a:xfrm>
                      <a:off x="0" y="0"/>
                      <a:ext cx="2143125" cy="1866900"/>
                    </a:xfrm>
                    <a:prstGeom prst="rect">
                      <a:avLst/>
                    </a:prstGeom>
                  </pic:spPr>
                </pic:pic>
              </a:graphicData>
            </a:graphic>
          </wp:inline>
        </w:drawing>
      </w:r>
    </w:p>
    <w:p w:rsidR="008A7B5F" w:rsidRPr="008A7B5F" w:rsidRDefault="008A7B5F" w:rsidP="00986F6D">
      <w:pPr>
        <w:jc w:val="center"/>
        <w:rPr>
          <w:rFonts w:asciiTheme="minorEastAsia" w:hAnsiTheme="minorEastAsia" w:hint="eastAsia"/>
          <w:color w:val="333333"/>
          <w:sz w:val="24"/>
          <w:szCs w:val="24"/>
        </w:rPr>
      </w:pPr>
      <w:r w:rsidRPr="008A7B5F">
        <w:rPr>
          <w:rFonts w:asciiTheme="minorEastAsia" w:hAnsiTheme="minorEastAsia" w:hint="eastAsia"/>
          <w:color w:val="333333"/>
          <w:sz w:val="24"/>
          <w:szCs w:val="24"/>
        </w:rPr>
        <w:t>（4）</w:t>
      </w:r>
      <w:proofErr w:type="gramStart"/>
      <w:r w:rsidRPr="008A7B5F">
        <w:rPr>
          <w:rFonts w:asciiTheme="minorEastAsia" w:hAnsiTheme="minorEastAsia" w:hint="eastAsia"/>
          <w:color w:val="333333"/>
          <w:sz w:val="24"/>
          <w:szCs w:val="24"/>
        </w:rPr>
        <w:t>放入销套</w:t>
      </w:r>
      <w:proofErr w:type="gramEnd"/>
      <w:r w:rsidRPr="008A7B5F">
        <w:rPr>
          <w:rFonts w:asciiTheme="minorEastAsia" w:hAnsiTheme="minorEastAsia" w:hint="eastAsia"/>
          <w:color w:val="333333"/>
          <w:sz w:val="24"/>
          <w:szCs w:val="24"/>
        </w:rPr>
        <w:t>→涂上黄油→</w:t>
      </w:r>
      <w:proofErr w:type="gramStart"/>
      <w:r w:rsidRPr="008A7B5F">
        <w:rPr>
          <w:rFonts w:asciiTheme="minorEastAsia" w:hAnsiTheme="minorEastAsia" w:hint="eastAsia"/>
          <w:color w:val="333333"/>
          <w:sz w:val="24"/>
          <w:szCs w:val="24"/>
        </w:rPr>
        <w:t>调整好间隔环</w:t>
      </w:r>
      <w:proofErr w:type="gramEnd"/>
      <w:r w:rsidRPr="008A7B5F">
        <w:rPr>
          <w:rFonts w:asciiTheme="minorEastAsia" w:hAnsiTheme="minorEastAsia" w:hint="eastAsia"/>
          <w:color w:val="333333"/>
          <w:sz w:val="24"/>
          <w:szCs w:val="24"/>
        </w:rPr>
        <w:t>、摆线轮、</w:t>
      </w:r>
      <w:proofErr w:type="gramStart"/>
      <w:r w:rsidRPr="008A7B5F">
        <w:rPr>
          <w:rFonts w:asciiTheme="minorEastAsia" w:hAnsiTheme="minorEastAsia" w:hint="eastAsia"/>
          <w:color w:val="333333"/>
          <w:sz w:val="24"/>
          <w:szCs w:val="24"/>
        </w:rPr>
        <w:t>销套的</w:t>
      </w:r>
      <w:proofErr w:type="gramEnd"/>
      <w:r w:rsidRPr="008A7B5F">
        <w:rPr>
          <w:rFonts w:asciiTheme="minorEastAsia" w:hAnsiTheme="minorEastAsia" w:hint="eastAsia"/>
          <w:color w:val="333333"/>
          <w:sz w:val="24"/>
          <w:szCs w:val="24"/>
        </w:rPr>
        <w:t>位置→以便安装输出部分；</w:t>
      </w:r>
      <w:r w:rsidRPr="008A7B5F">
        <w:rPr>
          <w:rFonts w:asciiTheme="minorEastAsia" w:hAnsiTheme="minorEastAsia" w:hint="eastAsia"/>
          <w:color w:val="333333"/>
          <w:sz w:val="24"/>
          <w:szCs w:val="24"/>
        </w:rPr>
        <w:br/>
        <w:t>5、输入、输出端组装</w:t>
      </w:r>
      <w:r w:rsidRPr="008A7B5F">
        <w:rPr>
          <w:rFonts w:asciiTheme="minorEastAsia" w:hAnsiTheme="minorEastAsia" w:hint="eastAsia"/>
          <w:color w:val="333333"/>
          <w:sz w:val="24"/>
          <w:szCs w:val="24"/>
        </w:rPr>
        <w:br/>
        <w:t>将输出端如图4所示的方向插入输入端→拧紧螺栓→安装输出端骨架油封→安装小端盖3（图1所示）并拧紧螺栓。输入端与输出端进行组装时必须注意吊点及针齿壳上的排气孔的方向，必须保证减速</w:t>
      </w:r>
      <w:proofErr w:type="gramStart"/>
      <w:r w:rsidRPr="008A7B5F">
        <w:rPr>
          <w:rFonts w:asciiTheme="minorEastAsia" w:hAnsiTheme="minorEastAsia" w:hint="eastAsia"/>
          <w:color w:val="333333"/>
          <w:sz w:val="24"/>
          <w:szCs w:val="24"/>
        </w:rPr>
        <w:t>机正常</w:t>
      </w:r>
      <w:proofErr w:type="gramEnd"/>
      <w:r w:rsidRPr="008A7B5F">
        <w:rPr>
          <w:rFonts w:asciiTheme="minorEastAsia" w:hAnsiTheme="minorEastAsia" w:hint="eastAsia"/>
          <w:color w:val="333333"/>
          <w:sz w:val="24"/>
          <w:szCs w:val="24"/>
        </w:rPr>
        <w:t>放置时</w:t>
      </w:r>
      <w:proofErr w:type="gramStart"/>
      <w:r w:rsidRPr="008A7B5F">
        <w:rPr>
          <w:rFonts w:asciiTheme="minorEastAsia" w:hAnsiTheme="minorEastAsia" w:hint="eastAsia"/>
          <w:color w:val="333333"/>
          <w:sz w:val="24"/>
          <w:szCs w:val="24"/>
        </w:rPr>
        <w:t>其方面</w:t>
      </w:r>
      <w:proofErr w:type="gramEnd"/>
      <w:r w:rsidRPr="008A7B5F">
        <w:rPr>
          <w:rFonts w:asciiTheme="minorEastAsia" w:hAnsiTheme="minorEastAsia" w:hint="eastAsia"/>
          <w:color w:val="333333"/>
          <w:sz w:val="24"/>
          <w:szCs w:val="24"/>
        </w:rPr>
        <w:t>朝上。</w:t>
      </w:r>
    </w:p>
    <w:p w:rsidR="008A7B5F" w:rsidRDefault="008A7B5F" w:rsidP="00986F6D">
      <w:pPr>
        <w:jc w:val="center"/>
        <w:rPr>
          <w:rFonts w:hint="eastAsia"/>
          <w:sz w:val="44"/>
          <w:szCs w:val="44"/>
        </w:rPr>
      </w:pPr>
      <w:r>
        <w:rPr>
          <w:noProof/>
          <w:sz w:val="44"/>
          <w:szCs w:val="44"/>
        </w:rPr>
        <w:lastRenderedPageBreak/>
        <w:drawing>
          <wp:inline distT="0" distB="0" distL="0" distR="0">
            <wp:extent cx="1666875" cy="2952750"/>
            <wp:effectExtent l="19050" t="0" r="9525" b="0"/>
            <wp:docPr id="5" name="图片 4" descr="9d0035ec511ab8259a870c956d7657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d0035ec511ab8259a870c956d76573f.png"/>
                    <pic:cNvPicPr/>
                  </pic:nvPicPr>
                  <pic:blipFill>
                    <a:blip r:embed="rId7"/>
                    <a:stretch>
                      <a:fillRect/>
                    </a:stretch>
                  </pic:blipFill>
                  <pic:spPr>
                    <a:xfrm>
                      <a:off x="0" y="0"/>
                      <a:ext cx="1666875" cy="2952750"/>
                    </a:xfrm>
                    <a:prstGeom prst="rect">
                      <a:avLst/>
                    </a:prstGeom>
                  </pic:spPr>
                </pic:pic>
              </a:graphicData>
            </a:graphic>
          </wp:inline>
        </w:drawing>
      </w:r>
    </w:p>
    <w:p w:rsidR="008A7B5F" w:rsidRPr="008A7B5F" w:rsidRDefault="008A7B5F" w:rsidP="008A7B5F">
      <w:pPr>
        <w:widowControl/>
        <w:shd w:val="clear" w:color="auto" w:fill="FFFFFF"/>
        <w:spacing w:line="480" w:lineRule="atLeast"/>
        <w:ind w:firstLine="480"/>
        <w:jc w:val="left"/>
        <w:rPr>
          <w:rFonts w:asciiTheme="minorEastAsia" w:hAnsiTheme="minorEastAsia" w:cs="宋体"/>
          <w:color w:val="333333"/>
          <w:kern w:val="0"/>
          <w:sz w:val="24"/>
          <w:szCs w:val="24"/>
        </w:rPr>
      </w:pPr>
      <w:r w:rsidRPr="008A7B5F">
        <w:rPr>
          <w:rFonts w:asciiTheme="minorEastAsia" w:hAnsiTheme="minorEastAsia" w:cs="宋体" w:hint="eastAsia"/>
          <w:color w:val="333333"/>
          <w:kern w:val="0"/>
          <w:sz w:val="36"/>
          <w:szCs w:val="36"/>
        </w:rPr>
        <w:t>二、组装的重难点</w:t>
      </w:r>
      <w:r w:rsidRPr="008A7B5F">
        <w:rPr>
          <w:rFonts w:asciiTheme="minorEastAsia" w:hAnsiTheme="minorEastAsia" w:cs="宋体" w:hint="eastAsia"/>
          <w:color w:val="333333"/>
          <w:kern w:val="0"/>
          <w:sz w:val="24"/>
          <w:szCs w:val="24"/>
        </w:rPr>
        <w:br/>
        <w:t>1、摆线轮的安装标识必须确保得到正确安装，本例中两片摆线轮钢号面朝向输出轴，且相互错开180°。要想确保正确安排，在拆卸时就必须关注出厂时的安装方位；若发现摆线轮有损坏，在购买新的摆线轮时一定要注意成对购买，并在购买时注意检查其是否完全重合。只有完全重合的一对摆线轮才可正常工作。</w:t>
      </w:r>
      <w:r w:rsidRPr="008A7B5F">
        <w:rPr>
          <w:rFonts w:asciiTheme="minorEastAsia" w:hAnsiTheme="minorEastAsia" w:cs="宋体" w:hint="eastAsia"/>
          <w:color w:val="333333"/>
          <w:kern w:val="0"/>
          <w:sz w:val="24"/>
          <w:szCs w:val="24"/>
        </w:rPr>
        <w:br/>
        <w:t>2、在进行输入、输出部分组装时，必须注意吊点、针齿壳的出气孔的方向，确保减速机水平放置时，吊点、气孔朝上；否则还得重新组装。</w:t>
      </w:r>
      <w:r w:rsidRPr="008A7B5F">
        <w:rPr>
          <w:rFonts w:asciiTheme="minorEastAsia" w:hAnsiTheme="minorEastAsia" w:cs="宋体" w:hint="eastAsia"/>
          <w:color w:val="333333"/>
          <w:kern w:val="0"/>
          <w:sz w:val="24"/>
          <w:szCs w:val="24"/>
        </w:rPr>
        <w:br/>
        <w:t>3、在进行输入、输出部分组装时，切忌如图5所示方法进行安装，</w:t>
      </w:r>
      <w:proofErr w:type="gramStart"/>
      <w:r w:rsidRPr="008A7B5F">
        <w:rPr>
          <w:rFonts w:asciiTheme="minorEastAsia" w:hAnsiTheme="minorEastAsia" w:cs="宋体" w:hint="eastAsia"/>
          <w:color w:val="333333"/>
          <w:kern w:val="0"/>
          <w:sz w:val="24"/>
          <w:szCs w:val="24"/>
        </w:rPr>
        <w:t>因间隔环</w:t>
      </w:r>
      <w:proofErr w:type="gramEnd"/>
      <w:r w:rsidRPr="008A7B5F">
        <w:rPr>
          <w:rFonts w:asciiTheme="minorEastAsia" w:hAnsiTheme="minorEastAsia" w:cs="宋体" w:hint="eastAsia"/>
          <w:color w:val="333333"/>
          <w:kern w:val="0"/>
          <w:sz w:val="24"/>
          <w:szCs w:val="24"/>
        </w:rPr>
        <w:t xml:space="preserve">、销套在重力的作用下会下移，导致销轴很难对正就位； </w:t>
      </w:r>
    </w:p>
    <w:p w:rsidR="008A7B5F" w:rsidRDefault="008A7B5F" w:rsidP="00986F6D">
      <w:pPr>
        <w:jc w:val="center"/>
        <w:rPr>
          <w:rFonts w:hint="eastAsia"/>
          <w:sz w:val="44"/>
          <w:szCs w:val="44"/>
        </w:rPr>
      </w:pPr>
      <w:r>
        <w:rPr>
          <w:noProof/>
          <w:sz w:val="44"/>
          <w:szCs w:val="44"/>
        </w:rPr>
        <w:drawing>
          <wp:inline distT="0" distB="0" distL="0" distR="0">
            <wp:extent cx="3532909" cy="1524000"/>
            <wp:effectExtent l="19050" t="0" r="0" b="0"/>
            <wp:docPr id="6" name="图片 5" descr="010ba1905c0325caad4eb0411f5f02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0ba1905c0325caad4eb0411f5f02ee.png"/>
                    <pic:cNvPicPr/>
                  </pic:nvPicPr>
                  <pic:blipFill>
                    <a:blip r:embed="rId8"/>
                    <a:stretch>
                      <a:fillRect/>
                    </a:stretch>
                  </pic:blipFill>
                  <pic:spPr>
                    <a:xfrm>
                      <a:off x="0" y="0"/>
                      <a:ext cx="3532909" cy="1524000"/>
                    </a:xfrm>
                    <a:prstGeom prst="rect">
                      <a:avLst/>
                    </a:prstGeom>
                  </pic:spPr>
                </pic:pic>
              </a:graphicData>
            </a:graphic>
          </wp:inline>
        </w:drawing>
      </w:r>
    </w:p>
    <w:p w:rsidR="008A7B5F" w:rsidRPr="008A7B5F" w:rsidRDefault="008A7B5F" w:rsidP="008A7B5F">
      <w:pPr>
        <w:jc w:val="left"/>
        <w:rPr>
          <w:rFonts w:asciiTheme="minorEastAsia" w:hAnsiTheme="minorEastAsia" w:hint="eastAsia"/>
          <w:color w:val="333333"/>
          <w:sz w:val="24"/>
          <w:szCs w:val="24"/>
        </w:rPr>
      </w:pPr>
      <w:r w:rsidRPr="008A7B5F">
        <w:rPr>
          <w:rFonts w:asciiTheme="minorEastAsia" w:hAnsiTheme="minorEastAsia" w:hint="eastAsia"/>
          <w:color w:val="333333"/>
          <w:sz w:val="24"/>
          <w:szCs w:val="24"/>
        </w:rPr>
        <w:t>4、输入端、输出端的骨架油封的方向必须正确安装；</w:t>
      </w:r>
      <w:r w:rsidRPr="008A7B5F">
        <w:rPr>
          <w:rFonts w:asciiTheme="minorEastAsia" w:hAnsiTheme="minorEastAsia" w:hint="eastAsia"/>
          <w:color w:val="333333"/>
          <w:sz w:val="24"/>
          <w:szCs w:val="24"/>
        </w:rPr>
        <w:br/>
        <w:t>5、安装过程中确保密封垫完整，否则在运行过程中会漏油。</w:t>
      </w:r>
      <w:r w:rsidRPr="008A7B5F">
        <w:rPr>
          <w:rFonts w:asciiTheme="minorEastAsia" w:hAnsiTheme="minorEastAsia" w:hint="eastAsia"/>
          <w:color w:val="333333"/>
          <w:sz w:val="24"/>
          <w:szCs w:val="24"/>
        </w:rPr>
        <w:br/>
        <w:t>6、安装完毕后必须进行试转，以检查是否可正常实现减速功能。</w:t>
      </w:r>
    </w:p>
    <w:p w:rsidR="008A7B5F" w:rsidRPr="008A7B5F" w:rsidRDefault="008A7B5F" w:rsidP="008A7B5F">
      <w:pPr>
        <w:widowControl/>
        <w:shd w:val="clear" w:color="auto" w:fill="FFFFFF"/>
        <w:spacing w:line="480" w:lineRule="atLeast"/>
        <w:ind w:firstLine="480"/>
        <w:jc w:val="left"/>
        <w:rPr>
          <w:rFonts w:asciiTheme="minorEastAsia" w:hAnsiTheme="minorEastAsia" w:cs="宋体"/>
          <w:color w:val="333333"/>
          <w:kern w:val="0"/>
          <w:sz w:val="24"/>
          <w:szCs w:val="24"/>
        </w:rPr>
      </w:pPr>
      <w:r w:rsidRPr="008A7B5F">
        <w:rPr>
          <w:rFonts w:asciiTheme="minorEastAsia" w:hAnsiTheme="minorEastAsia" w:hint="eastAsia"/>
          <w:color w:val="333333"/>
          <w:sz w:val="36"/>
          <w:szCs w:val="36"/>
        </w:rPr>
        <w:t>摆线针轮减速机润滑注意事项</w:t>
      </w:r>
      <w:r w:rsidRPr="008A7B5F">
        <w:rPr>
          <w:rFonts w:asciiTheme="minorEastAsia" w:hAnsiTheme="minorEastAsia" w:cs="宋体" w:hint="eastAsia"/>
          <w:color w:val="333333"/>
          <w:kern w:val="0"/>
          <w:sz w:val="24"/>
          <w:szCs w:val="24"/>
        </w:rPr>
        <w:br/>
        <w:t>1、摆线针轮减速机在常温下一般选用40#或50#机械油润滑，为了提高减速机的</w:t>
      </w:r>
      <w:r w:rsidRPr="008A7B5F">
        <w:rPr>
          <w:rFonts w:asciiTheme="minorEastAsia" w:hAnsiTheme="minorEastAsia" w:cs="宋体" w:hint="eastAsia"/>
          <w:color w:val="333333"/>
          <w:kern w:val="0"/>
          <w:sz w:val="24"/>
          <w:szCs w:val="24"/>
        </w:rPr>
        <w:lastRenderedPageBreak/>
        <w:t>性能、延长摆线针轮减速机的使用寿命，建议采用70#或90#</w:t>
      </w:r>
      <w:proofErr w:type="gramStart"/>
      <w:r w:rsidRPr="008A7B5F">
        <w:rPr>
          <w:rFonts w:asciiTheme="minorEastAsia" w:hAnsiTheme="minorEastAsia" w:cs="宋体" w:hint="eastAsia"/>
          <w:color w:val="333333"/>
          <w:kern w:val="0"/>
          <w:sz w:val="24"/>
          <w:szCs w:val="24"/>
        </w:rPr>
        <w:t>极压齿轮油</w:t>
      </w:r>
      <w:proofErr w:type="gramEnd"/>
      <w:r w:rsidRPr="008A7B5F">
        <w:rPr>
          <w:rFonts w:asciiTheme="minorEastAsia" w:hAnsiTheme="minorEastAsia" w:cs="宋体" w:hint="eastAsia"/>
          <w:color w:val="333333"/>
          <w:kern w:val="0"/>
          <w:sz w:val="24"/>
          <w:szCs w:val="24"/>
        </w:rPr>
        <w:t>，在高低温情况下工作时也可以重新考虑润滑油。</w:t>
      </w:r>
      <w:r w:rsidRPr="008A7B5F">
        <w:rPr>
          <w:rFonts w:asciiTheme="minorEastAsia" w:hAnsiTheme="minorEastAsia" w:cs="宋体" w:hint="eastAsia"/>
          <w:color w:val="333333"/>
          <w:kern w:val="0"/>
          <w:sz w:val="24"/>
          <w:szCs w:val="24"/>
        </w:rPr>
        <w:br/>
        <w:t>2、立式安装行星摆线轮减速机要严防油泵断油，以避免减速机的部件损坏。</w:t>
      </w:r>
      <w:r w:rsidRPr="008A7B5F">
        <w:rPr>
          <w:rFonts w:asciiTheme="minorEastAsia" w:hAnsiTheme="minorEastAsia" w:cs="宋体" w:hint="eastAsia"/>
          <w:color w:val="333333"/>
          <w:kern w:val="0"/>
          <w:sz w:val="24"/>
          <w:szCs w:val="24"/>
        </w:rPr>
        <w:br/>
        <w:t>3、加油时可旋开机座上的通气帽即可加油。放油时旋开机座下部的放油塞，即可放出污油。</w:t>
      </w:r>
      <w:r w:rsidRPr="008A7B5F">
        <w:rPr>
          <w:rFonts w:asciiTheme="minorEastAsia" w:hAnsiTheme="minorEastAsia" w:cs="宋体" w:hint="eastAsia"/>
          <w:color w:val="333333"/>
          <w:kern w:val="0"/>
          <w:sz w:val="24"/>
          <w:szCs w:val="24"/>
        </w:rPr>
        <w:br/>
        <w:t>4、第一次加油运转100小时应更换新油，（并将内部污油冲干净）以后再连续工作，每半年更换一次，如果工作条件</w:t>
      </w:r>
      <w:proofErr w:type="gramStart"/>
      <w:r w:rsidRPr="008A7B5F">
        <w:rPr>
          <w:rFonts w:asciiTheme="minorEastAsia" w:hAnsiTheme="minorEastAsia" w:cs="宋体" w:hint="eastAsia"/>
          <w:color w:val="333333"/>
          <w:kern w:val="0"/>
          <w:sz w:val="24"/>
          <w:szCs w:val="24"/>
        </w:rPr>
        <w:t>恶劣可</w:t>
      </w:r>
      <w:proofErr w:type="gramEnd"/>
      <w:r w:rsidRPr="008A7B5F">
        <w:rPr>
          <w:rFonts w:asciiTheme="minorEastAsia" w:hAnsiTheme="minorEastAsia" w:cs="宋体" w:hint="eastAsia"/>
          <w:color w:val="333333"/>
          <w:kern w:val="0"/>
          <w:sz w:val="24"/>
          <w:szCs w:val="24"/>
        </w:rPr>
        <w:t xml:space="preserve">适当缩短换油时间，实践证明减速机的经常清洗和换油（如3-6个月）对于延长减速机的使用寿命有着重要作用。在使用过程中应经常补充润滑油。 </w:t>
      </w:r>
    </w:p>
    <w:p w:rsidR="008A7B5F" w:rsidRPr="008A7B5F" w:rsidRDefault="008A7B5F" w:rsidP="008A7B5F">
      <w:pPr>
        <w:widowControl/>
        <w:shd w:val="clear" w:color="auto" w:fill="FFFFFF"/>
        <w:spacing w:line="480" w:lineRule="atLeast"/>
        <w:ind w:firstLine="480"/>
        <w:jc w:val="left"/>
        <w:rPr>
          <w:rFonts w:ascii="微软雅黑" w:eastAsia="微软雅黑" w:hAnsi="微软雅黑" w:cs="宋体" w:hint="eastAsia"/>
          <w:color w:val="333333"/>
          <w:kern w:val="0"/>
          <w:sz w:val="27"/>
          <w:szCs w:val="27"/>
        </w:rPr>
      </w:pPr>
    </w:p>
    <w:p w:rsidR="008A7B5F" w:rsidRPr="008A7B5F" w:rsidRDefault="008A7B5F" w:rsidP="008A7B5F">
      <w:pPr>
        <w:jc w:val="left"/>
        <w:rPr>
          <w:sz w:val="44"/>
          <w:szCs w:val="44"/>
        </w:rPr>
      </w:pPr>
    </w:p>
    <w:sectPr w:rsidR="008A7B5F" w:rsidRPr="008A7B5F" w:rsidSect="003620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6F6D"/>
    <w:rsid w:val="003620D0"/>
    <w:rsid w:val="008A7B5F"/>
    <w:rsid w:val="00986F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0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A7B5F"/>
    <w:rPr>
      <w:sz w:val="18"/>
      <w:szCs w:val="18"/>
    </w:rPr>
  </w:style>
  <w:style w:type="character" w:customStyle="1" w:styleId="Char">
    <w:name w:val="批注框文本 Char"/>
    <w:basedOn w:val="a0"/>
    <w:link w:val="a3"/>
    <w:uiPriority w:val="99"/>
    <w:semiHidden/>
    <w:rsid w:val="008A7B5F"/>
    <w:rPr>
      <w:sz w:val="18"/>
      <w:szCs w:val="18"/>
    </w:rPr>
  </w:style>
  <w:style w:type="character" w:styleId="a4">
    <w:name w:val="Strong"/>
    <w:basedOn w:val="a0"/>
    <w:uiPriority w:val="22"/>
    <w:qFormat/>
    <w:rsid w:val="008A7B5F"/>
    <w:rPr>
      <w:b/>
      <w:bCs/>
    </w:rPr>
  </w:style>
</w:styles>
</file>

<file path=word/webSettings.xml><?xml version="1.0" encoding="utf-8"?>
<w:webSettings xmlns:r="http://schemas.openxmlformats.org/officeDocument/2006/relationships" xmlns:w="http://schemas.openxmlformats.org/wordprocessingml/2006/main">
  <w:divs>
    <w:div w:id="15810163">
      <w:bodyDiv w:val="1"/>
      <w:marLeft w:val="0"/>
      <w:marRight w:val="0"/>
      <w:marTop w:val="0"/>
      <w:marBottom w:val="0"/>
      <w:divBdr>
        <w:top w:val="none" w:sz="0" w:space="0" w:color="auto"/>
        <w:left w:val="none" w:sz="0" w:space="0" w:color="auto"/>
        <w:bottom w:val="none" w:sz="0" w:space="0" w:color="auto"/>
        <w:right w:val="none" w:sz="0" w:space="0" w:color="auto"/>
      </w:divBdr>
      <w:divsChild>
        <w:div w:id="202522425">
          <w:marLeft w:val="0"/>
          <w:marRight w:val="0"/>
          <w:marTop w:val="0"/>
          <w:marBottom w:val="0"/>
          <w:divBdr>
            <w:top w:val="none" w:sz="0" w:space="0" w:color="auto"/>
            <w:left w:val="none" w:sz="0" w:space="0" w:color="auto"/>
            <w:bottom w:val="none" w:sz="0" w:space="0" w:color="auto"/>
            <w:right w:val="none" w:sz="0" w:space="0" w:color="auto"/>
          </w:divBdr>
          <w:divsChild>
            <w:div w:id="886528924">
              <w:marLeft w:val="0"/>
              <w:marRight w:val="0"/>
              <w:marTop w:val="0"/>
              <w:marBottom w:val="0"/>
              <w:divBdr>
                <w:top w:val="none" w:sz="0" w:space="0" w:color="auto"/>
                <w:left w:val="none" w:sz="0" w:space="0" w:color="auto"/>
                <w:bottom w:val="none" w:sz="0" w:space="0" w:color="auto"/>
                <w:right w:val="none" w:sz="0" w:space="0" w:color="auto"/>
              </w:divBdr>
              <w:divsChild>
                <w:div w:id="956184164">
                  <w:marLeft w:val="0"/>
                  <w:marRight w:val="0"/>
                  <w:marTop w:val="225"/>
                  <w:marBottom w:val="225"/>
                  <w:divBdr>
                    <w:top w:val="none" w:sz="0" w:space="0" w:color="auto"/>
                    <w:left w:val="none" w:sz="0" w:space="0" w:color="auto"/>
                    <w:bottom w:val="none" w:sz="0" w:space="0" w:color="auto"/>
                    <w:right w:val="none" w:sz="0" w:space="0" w:color="auto"/>
                  </w:divBdr>
                  <w:divsChild>
                    <w:div w:id="904530929">
                      <w:marLeft w:val="0"/>
                      <w:marRight w:val="0"/>
                      <w:marTop w:val="0"/>
                      <w:marBottom w:val="0"/>
                      <w:divBdr>
                        <w:top w:val="none" w:sz="0" w:space="0" w:color="auto"/>
                        <w:left w:val="none" w:sz="0" w:space="0" w:color="auto"/>
                        <w:bottom w:val="none" w:sz="0" w:space="0" w:color="auto"/>
                        <w:right w:val="none" w:sz="0" w:space="0" w:color="auto"/>
                      </w:divBdr>
                      <w:divsChild>
                        <w:div w:id="1509980627">
                          <w:marLeft w:val="0"/>
                          <w:marRight w:val="0"/>
                          <w:marTop w:val="0"/>
                          <w:marBottom w:val="0"/>
                          <w:divBdr>
                            <w:top w:val="single" w:sz="6" w:space="15" w:color="DDDDDD"/>
                            <w:left w:val="none" w:sz="0" w:space="0" w:color="auto"/>
                            <w:bottom w:val="none" w:sz="0" w:space="0" w:color="auto"/>
                            <w:right w:val="none" w:sz="0" w:space="0" w:color="auto"/>
                          </w:divBdr>
                        </w:div>
                      </w:divsChild>
                    </w:div>
                  </w:divsChild>
                </w:div>
              </w:divsChild>
            </w:div>
          </w:divsChild>
        </w:div>
      </w:divsChild>
    </w:div>
    <w:div w:id="767968830">
      <w:bodyDiv w:val="1"/>
      <w:marLeft w:val="0"/>
      <w:marRight w:val="0"/>
      <w:marTop w:val="0"/>
      <w:marBottom w:val="0"/>
      <w:divBdr>
        <w:top w:val="none" w:sz="0" w:space="0" w:color="auto"/>
        <w:left w:val="none" w:sz="0" w:space="0" w:color="auto"/>
        <w:bottom w:val="none" w:sz="0" w:space="0" w:color="auto"/>
        <w:right w:val="none" w:sz="0" w:space="0" w:color="auto"/>
      </w:divBdr>
      <w:divsChild>
        <w:div w:id="159009878">
          <w:marLeft w:val="0"/>
          <w:marRight w:val="0"/>
          <w:marTop w:val="0"/>
          <w:marBottom w:val="0"/>
          <w:divBdr>
            <w:top w:val="none" w:sz="0" w:space="0" w:color="auto"/>
            <w:left w:val="none" w:sz="0" w:space="0" w:color="auto"/>
            <w:bottom w:val="none" w:sz="0" w:space="0" w:color="auto"/>
            <w:right w:val="none" w:sz="0" w:space="0" w:color="auto"/>
          </w:divBdr>
          <w:divsChild>
            <w:div w:id="1380862251">
              <w:marLeft w:val="0"/>
              <w:marRight w:val="0"/>
              <w:marTop w:val="0"/>
              <w:marBottom w:val="0"/>
              <w:divBdr>
                <w:top w:val="none" w:sz="0" w:space="0" w:color="auto"/>
                <w:left w:val="none" w:sz="0" w:space="0" w:color="auto"/>
                <w:bottom w:val="none" w:sz="0" w:space="0" w:color="auto"/>
                <w:right w:val="none" w:sz="0" w:space="0" w:color="auto"/>
              </w:divBdr>
              <w:divsChild>
                <w:div w:id="1214123044">
                  <w:marLeft w:val="0"/>
                  <w:marRight w:val="0"/>
                  <w:marTop w:val="225"/>
                  <w:marBottom w:val="225"/>
                  <w:divBdr>
                    <w:top w:val="none" w:sz="0" w:space="0" w:color="auto"/>
                    <w:left w:val="none" w:sz="0" w:space="0" w:color="auto"/>
                    <w:bottom w:val="none" w:sz="0" w:space="0" w:color="auto"/>
                    <w:right w:val="none" w:sz="0" w:space="0" w:color="auto"/>
                  </w:divBdr>
                  <w:divsChild>
                    <w:div w:id="162167758">
                      <w:marLeft w:val="0"/>
                      <w:marRight w:val="0"/>
                      <w:marTop w:val="0"/>
                      <w:marBottom w:val="0"/>
                      <w:divBdr>
                        <w:top w:val="none" w:sz="0" w:space="0" w:color="auto"/>
                        <w:left w:val="none" w:sz="0" w:space="0" w:color="auto"/>
                        <w:bottom w:val="none" w:sz="0" w:space="0" w:color="auto"/>
                        <w:right w:val="none" w:sz="0" w:space="0" w:color="auto"/>
                      </w:divBdr>
                      <w:divsChild>
                        <w:div w:id="1248791">
                          <w:marLeft w:val="0"/>
                          <w:marRight w:val="0"/>
                          <w:marTop w:val="0"/>
                          <w:marBottom w:val="0"/>
                          <w:divBdr>
                            <w:top w:val="single" w:sz="6" w:space="15" w:color="DDDDDD"/>
                            <w:left w:val="none" w:sz="0" w:space="0" w:color="auto"/>
                            <w:bottom w:val="none" w:sz="0" w:space="0" w:color="auto"/>
                            <w:right w:val="none" w:sz="0" w:space="0" w:color="auto"/>
                          </w:divBdr>
                        </w:div>
                      </w:divsChild>
                    </w:div>
                  </w:divsChild>
                </w:div>
              </w:divsChild>
            </w:div>
          </w:divsChild>
        </w:div>
      </w:divsChild>
    </w:div>
    <w:div w:id="818232192">
      <w:bodyDiv w:val="1"/>
      <w:marLeft w:val="0"/>
      <w:marRight w:val="0"/>
      <w:marTop w:val="0"/>
      <w:marBottom w:val="0"/>
      <w:divBdr>
        <w:top w:val="none" w:sz="0" w:space="0" w:color="auto"/>
        <w:left w:val="none" w:sz="0" w:space="0" w:color="auto"/>
        <w:bottom w:val="none" w:sz="0" w:space="0" w:color="auto"/>
        <w:right w:val="none" w:sz="0" w:space="0" w:color="auto"/>
      </w:divBdr>
      <w:divsChild>
        <w:div w:id="1470439651">
          <w:marLeft w:val="0"/>
          <w:marRight w:val="0"/>
          <w:marTop w:val="0"/>
          <w:marBottom w:val="0"/>
          <w:divBdr>
            <w:top w:val="none" w:sz="0" w:space="0" w:color="auto"/>
            <w:left w:val="none" w:sz="0" w:space="0" w:color="auto"/>
            <w:bottom w:val="none" w:sz="0" w:space="0" w:color="auto"/>
            <w:right w:val="none" w:sz="0" w:space="0" w:color="auto"/>
          </w:divBdr>
          <w:divsChild>
            <w:div w:id="804588337">
              <w:marLeft w:val="0"/>
              <w:marRight w:val="0"/>
              <w:marTop w:val="0"/>
              <w:marBottom w:val="0"/>
              <w:divBdr>
                <w:top w:val="none" w:sz="0" w:space="0" w:color="auto"/>
                <w:left w:val="none" w:sz="0" w:space="0" w:color="auto"/>
                <w:bottom w:val="none" w:sz="0" w:space="0" w:color="auto"/>
                <w:right w:val="none" w:sz="0" w:space="0" w:color="auto"/>
              </w:divBdr>
              <w:divsChild>
                <w:div w:id="856695188">
                  <w:marLeft w:val="0"/>
                  <w:marRight w:val="0"/>
                  <w:marTop w:val="0"/>
                  <w:marBottom w:val="0"/>
                  <w:divBdr>
                    <w:top w:val="none" w:sz="0" w:space="0" w:color="auto"/>
                    <w:left w:val="none" w:sz="0" w:space="0" w:color="auto"/>
                    <w:bottom w:val="none" w:sz="0" w:space="0" w:color="auto"/>
                    <w:right w:val="none" w:sz="0" w:space="0" w:color="auto"/>
                  </w:divBdr>
                  <w:divsChild>
                    <w:div w:id="1202129959">
                      <w:marLeft w:val="0"/>
                      <w:marRight w:val="0"/>
                      <w:marTop w:val="0"/>
                      <w:marBottom w:val="0"/>
                      <w:divBdr>
                        <w:top w:val="none" w:sz="0" w:space="0" w:color="auto"/>
                        <w:left w:val="none" w:sz="0" w:space="0" w:color="auto"/>
                        <w:bottom w:val="none" w:sz="0" w:space="0" w:color="auto"/>
                        <w:right w:val="none" w:sz="0" w:space="0" w:color="auto"/>
                      </w:divBdr>
                      <w:divsChild>
                        <w:div w:id="13980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553218">
      <w:bodyDiv w:val="1"/>
      <w:marLeft w:val="0"/>
      <w:marRight w:val="0"/>
      <w:marTop w:val="0"/>
      <w:marBottom w:val="0"/>
      <w:divBdr>
        <w:top w:val="none" w:sz="0" w:space="0" w:color="auto"/>
        <w:left w:val="none" w:sz="0" w:space="0" w:color="auto"/>
        <w:bottom w:val="none" w:sz="0" w:space="0" w:color="auto"/>
        <w:right w:val="none" w:sz="0" w:space="0" w:color="auto"/>
      </w:divBdr>
      <w:divsChild>
        <w:div w:id="1381903388">
          <w:marLeft w:val="0"/>
          <w:marRight w:val="0"/>
          <w:marTop w:val="0"/>
          <w:marBottom w:val="0"/>
          <w:divBdr>
            <w:top w:val="none" w:sz="0" w:space="0" w:color="auto"/>
            <w:left w:val="none" w:sz="0" w:space="0" w:color="auto"/>
            <w:bottom w:val="none" w:sz="0" w:space="0" w:color="auto"/>
            <w:right w:val="none" w:sz="0" w:space="0" w:color="auto"/>
          </w:divBdr>
          <w:divsChild>
            <w:div w:id="1875539178">
              <w:marLeft w:val="0"/>
              <w:marRight w:val="0"/>
              <w:marTop w:val="0"/>
              <w:marBottom w:val="0"/>
              <w:divBdr>
                <w:top w:val="none" w:sz="0" w:space="0" w:color="auto"/>
                <w:left w:val="none" w:sz="0" w:space="0" w:color="auto"/>
                <w:bottom w:val="none" w:sz="0" w:space="0" w:color="auto"/>
                <w:right w:val="none" w:sz="0" w:space="0" w:color="auto"/>
              </w:divBdr>
              <w:divsChild>
                <w:div w:id="1997564211">
                  <w:marLeft w:val="0"/>
                  <w:marRight w:val="0"/>
                  <w:marTop w:val="225"/>
                  <w:marBottom w:val="225"/>
                  <w:divBdr>
                    <w:top w:val="none" w:sz="0" w:space="0" w:color="auto"/>
                    <w:left w:val="none" w:sz="0" w:space="0" w:color="auto"/>
                    <w:bottom w:val="none" w:sz="0" w:space="0" w:color="auto"/>
                    <w:right w:val="none" w:sz="0" w:space="0" w:color="auto"/>
                  </w:divBdr>
                  <w:divsChild>
                    <w:div w:id="1394499744">
                      <w:marLeft w:val="0"/>
                      <w:marRight w:val="0"/>
                      <w:marTop w:val="0"/>
                      <w:marBottom w:val="0"/>
                      <w:divBdr>
                        <w:top w:val="none" w:sz="0" w:space="0" w:color="auto"/>
                        <w:left w:val="none" w:sz="0" w:space="0" w:color="auto"/>
                        <w:bottom w:val="none" w:sz="0" w:space="0" w:color="auto"/>
                        <w:right w:val="none" w:sz="0" w:space="0" w:color="auto"/>
                      </w:divBdr>
                      <w:divsChild>
                        <w:div w:id="582181463">
                          <w:marLeft w:val="0"/>
                          <w:marRight w:val="0"/>
                          <w:marTop w:val="0"/>
                          <w:marBottom w:val="0"/>
                          <w:divBdr>
                            <w:top w:val="single" w:sz="6" w:space="15" w:color="DDDDDD"/>
                            <w:left w:val="none" w:sz="0" w:space="0" w:color="auto"/>
                            <w:bottom w:val="none" w:sz="0" w:space="0" w:color="auto"/>
                            <w:right w:val="none" w:sz="0" w:space="0" w:color="auto"/>
                          </w:divBdr>
                        </w:div>
                      </w:divsChild>
                    </w:div>
                  </w:divsChild>
                </w:div>
              </w:divsChild>
            </w:div>
          </w:divsChild>
        </w:div>
      </w:divsChild>
    </w:div>
    <w:div w:id="1210072513">
      <w:bodyDiv w:val="1"/>
      <w:marLeft w:val="0"/>
      <w:marRight w:val="0"/>
      <w:marTop w:val="0"/>
      <w:marBottom w:val="0"/>
      <w:divBdr>
        <w:top w:val="none" w:sz="0" w:space="0" w:color="auto"/>
        <w:left w:val="none" w:sz="0" w:space="0" w:color="auto"/>
        <w:bottom w:val="none" w:sz="0" w:space="0" w:color="auto"/>
        <w:right w:val="none" w:sz="0" w:space="0" w:color="auto"/>
      </w:divBdr>
      <w:divsChild>
        <w:div w:id="1404909964">
          <w:marLeft w:val="0"/>
          <w:marRight w:val="0"/>
          <w:marTop w:val="0"/>
          <w:marBottom w:val="0"/>
          <w:divBdr>
            <w:top w:val="none" w:sz="0" w:space="0" w:color="auto"/>
            <w:left w:val="none" w:sz="0" w:space="0" w:color="auto"/>
            <w:bottom w:val="none" w:sz="0" w:space="0" w:color="auto"/>
            <w:right w:val="none" w:sz="0" w:space="0" w:color="auto"/>
          </w:divBdr>
          <w:divsChild>
            <w:div w:id="1932931788">
              <w:marLeft w:val="0"/>
              <w:marRight w:val="0"/>
              <w:marTop w:val="0"/>
              <w:marBottom w:val="0"/>
              <w:divBdr>
                <w:top w:val="none" w:sz="0" w:space="0" w:color="auto"/>
                <w:left w:val="none" w:sz="0" w:space="0" w:color="auto"/>
                <w:bottom w:val="none" w:sz="0" w:space="0" w:color="auto"/>
                <w:right w:val="none" w:sz="0" w:space="0" w:color="auto"/>
              </w:divBdr>
              <w:divsChild>
                <w:div w:id="488912716">
                  <w:marLeft w:val="0"/>
                  <w:marRight w:val="0"/>
                  <w:marTop w:val="225"/>
                  <w:marBottom w:val="225"/>
                  <w:divBdr>
                    <w:top w:val="none" w:sz="0" w:space="0" w:color="auto"/>
                    <w:left w:val="none" w:sz="0" w:space="0" w:color="auto"/>
                    <w:bottom w:val="none" w:sz="0" w:space="0" w:color="auto"/>
                    <w:right w:val="none" w:sz="0" w:space="0" w:color="auto"/>
                  </w:divBdr>
                  <w:divsChild>
                    <w:div w:id="517892081">
                      <w:marLeft w:val="0"/>
                      <w:marRight w:val="0"/>
                      <w:marTop w:val="0"/>
                      <w:marBottom w:val="0"/>
                      <w:divBdr>
                        <w:top w:val="none" w:sz="0" w:space="0" w:color="auto"/>
                        <w:left w:val="none" w:sz="0" w:space="0" w:color="auto"/>
                        <w:bottom w:val="none" w:sz="0" w:space="0" w:color="auto"/>
                        <w:right w:val="none" w:sz="0" w:space="0" w:color="auto"/>
                      </w:divBdr>
                      <w:divsChild>
                        <w:div w:id="716244069">
                          <w:marLeft w:val="0"/>
                          <w:marRight w:val="0"/>
                          <w:marTop w:val="0"/>
                          <w:marBottom w:val="0"/>
                          <w:divBdr>
                            <w:top w:val="single" w:sz="6" w:space="15" w:color="DDDDDD"/>
                            <w:left w:val="none" w:sz="0" w:space="0" w:color="auto"/>
                            <w:bottom w:val="none" w:sz="0" w:space="0" w:color="auto"/>
                            <w:right w:val="none" w:sz="0" w:space="0" w:color="auto"/>
                          </w:divBdr>
                        </w:div>
                      </w:divsChild>
                    </w:div>
                  </w:divsChild>
                </w:div>
              </w:divsChild>
            </w:div>
          </w:divsChild>
        </w:div>
      </w:divsChild>
    </w:div>
    <w:div w:id="1824200098">
      <w:bodyDiv w:val="1"/>
      <w:marLeft w:val="0"/>
      <w:marRight w:val="0"/>
      <w:marTop w:val="0"/>
      <w:marBottom w:val="0"/>
      <w:divBdr>
        <w:top w:val="none" w:sz="0" w:space="0" w:color="auto"/>
        <w:left w:val="none" w:sz="0" w:space="0" w:color="auto"/>
        <w:bottom w:val="none" w:sz="0" w:space="0" w:color="auto"/>
        <w:right w:val="none" w:sz="0" w:space="0" w:color="auto"/>
      </w:divBdr>
      <w:divsChild>
        <w:div w:id="1290277505">
          <w:marLeft w:val="0"/>
          <w:marRight w:val="0"/>
          <w:marTop w:val="0"/>
          <w:marBottom w:val="0"/>
          <w:divBdr>
            <w:top w:val="none" w:sz="0" w:space="0" w:color="auto"/>
            <w:left w:val="none" w:sz="0" w:space="0" w:color="auto"/>
            <w:bottom w:val="none" w:sz="0" w:space="0" w:color="auto"/>
            <w:right w:val="none" w:sz="0" w:space="0" w:color="auto"/>
          </w:divBdr>
          <w:divsChild>
            <w:div w:id="734278371">
              <w:marLeft w:val="0"/>
              <w:marRight w:val="0"/>
              <w:marTop w:val="0"/>
              <w:marBottom w:val="0"/>
              <w:divBdr>
                <w:top w:val="none" w:sz="0" w:space="0" w:color="auto"/>
                <w:left w:val="none" w:sz="0" w:space="0" w:color="auto"/>
                <w:bottom w:val="none" w:sz="0" w:space="0" w:color="auto"/>
                <w:right w:val="none" w:sz="0" w:space="0" w:color="auto"/>
              </w:divBdr>
              <w:divsChild>
                <w:div w:id="1855456781">
                  <w:marLeft w:val="0"/>
                  <w:marRight w:val="0"/>
                  <w:marTop w:val="225"/>
                  <w:marBottom w:val="225"/>
                  <w:divBdr>
                    <w:top w:val="none" w:sz="0" w:space="0" w:color="auto"/>
                    <w:left w:val="none" w:sz="0" w:space="0" w:color="auto"/>
                    <w:bottom w:val="none" w:sz="0" w:space="0" w:color="auto"/>
                    <w:right w:val="none" w:sz="0" w:space="0" w:color="auto"/>
                  </w:divBdr>
                  <w:divsChild>
                    <w:div w:id="1280989220">
                      <w:marLeft w:val="0"/>
                      <w:marRight w:val="0"/>
                      <w:marTop w:val="0"/>
                      <w:marBottom w:val="0"/>
                      <w:divBdr>
                        <w:top w:val="none" w:sz="0" w:space="0" w:color="auto"/>
                        <w:left w:val="none" w:sz="0" w:space="0" w:color="auto"/>
                        <w:bottom w:val="none" w:sz="0" w:space="0" w:color="auto"/>
                        <w:right w:val="none" w:sz="0" w:space="0" w:color="auto"/>
                      </w:divBdr>
                      <w:divsChild>
                        <w:div w:id="1468282048">
                          <w:marLeft w:val="0"/>
                          <w:marRight w:val="0"/>
                          <w:marTop w:val="0"/>
                          <w:marBottom w:val="0"/>
                          <w:divBdr>
                            <w:top w:val="single" w:sz="6" w:space="15" w:color="DDDDDD"/>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205</Words>
  <Characters>1175</Characters>
  <Application>Microsoft Office Word</Application>
  <DocSecurity>0</DocSecurity>
  <Lines>9</Lines>
  <Paragraphs>2</Paragraphs>
  <ScaleCrop>false</ScaleCrop>
  <Company>Microsoft</Company>
  <LinksUpToDate>false</LinksUpToDate>
  <CharactersWithSpaces>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2019-03-05T07:44:00Z</dcterms:created>
  <dcterms:modified xsi:type="dcterms:W3CDTF">2019-03-05T08:05:00Z</dcterms:modified>
</cp:coreProperties>
</file>